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91" w:rsidRDefault="00150DB9" w:rsidP="00376B91">
      <w:pPr>
        <w:spacing w:line="288" w:lineRule="auto"/>
        <w:jc w:val="right"/>
        <w:rPr>
          <w:b/>
        </w:rPr>
      </w:pPr>
      <w:r>
        <w:rPr>
          <w:b/>
        </w:rPr>
        <w:t>Idrologia A.A. 2012-2013</w:t>
      </w:r>
    </w:p>
    <w:p w:rsidR="00376B91" w:rsidRDefault="00376B91" w:rsidP="00376B91">
      <w:pPr>
        <w:spacing w:line="288" w:lineRule="auto"/>
        <w:jc w:val="both"/>
        <w:rPr>
          <w:b/>
          <w:sz w:val="28"/>
          <w:szCs w:val="28"/>
        </w:rPr>
      </w:pPr>
    </w:p>
    <w:p w:rsidR="000D04EE" w:rsidRPr="00376B91" w:rsidRDefault="000D04EE" w:rsidP="00BE05CB">
      <w:pPr>
        <w:pStyle w:val="DefaultParagraphFont1"/>
        <w:jc w:val="both"/>
        <w:rPr>
          <w:rFonts w:ascii="Times New Roman" w:hAnsi="Times New Roman"/>
          <w:smallCaps/>
          <w:sz w:val="28"/>
        </w:rPr>
      </w:pPr>
      <w:r w:rsidRPr="00376B91">
        <w:rPr>
          <w:rFonts w:ascii="Times New Roman" w:hAnsi="Times New Roman"/>
          <w:smallCaps/>
          <w:sz w:val="28"/>
        </w:rPr>
        <w:t>Analisi esplorativa di una  serie di dati.</w:t>
      </w:r>
    </w:p>
    <w:p w:rsidR="00B30773" w:rsidRPr="00B30773" w:rsidRDefault="00B30773" w:rsidP="00B30773"/>
    <w:p w:rsidR="00AA6330" w:rsidRDefault="00AA6330" w:rsidP="00BE05CB">
      <w:pPr>
        <w:pStyle w:val="DefaultParagraphFon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 consideri le due serie storiche</w:t>
      </w:r>
      <w:r w:rsidR="005C4E8D">
        <w:rPr>
          <w:rFonts w:ascii="Times New Roman" w:hAnsi="Times New Roman"/>
          <w:sz w:val="24"/>
        </w:rPr>
        <w:t xml:space="preserve"> di massimi annui</w:t>
      </w:r>
      <w:r>
        <w:rPr>
          <w:rFonts w:ascii="Times New Roman" w:hAnsi="Times New Roman"/>
          <w:sz w:val="24"/>
        </w:rPr>
        <w:t xml:space="preserve"> riportati al fondo del documento.</w:t>
      </w:r>
      <w:r w:rsidR="000D04EE">
        <w:rPr>
          <w:rFonts w:ascii="Times New Roman" w:hAnsi="Times New Roman"/>
          <w:sz w:val="24"/>
        </w:rPr>
        <w:t xml:space="preserve"> </w:t>
      </w:r>
    </w:p>
    <w:p w:rsidR="000D04EE" w:rsidRDefault="00376B91" w:rsidP="00BE05CB">
      <w:pPr>
        <w:pStyle w:val="DefaultParagraphFon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="000D04EE">
        <w:rPr>
          <w:rFonts w:ascii="Times New Roman" w:hAnsi="Times New Roman"/>
          <w:sz w:val="24"/>
        </w:rPr>
        <w:t xml:space="preserve">i effettuino </w:t>
      </w:r>
      <w:r w:rsidR="00AA6330">
        <w:rPr>
          <w:rFonts w:ascii="Times New Roman" w:hAnsi="Times New Roman"/>
          <w:sz w:val="24"/>
        </w:rPr>
        <w:t xml:space="preserve">per entrambe </w:t>
      </w:r>
      <w:r w:rsidR="000D04EE">
        <w:rPr>
          <w:rFonts w:ascii="Times New Roman" w:hAnsi="Times New Roman"/>
          <w:sz w:val="24"/>
        </w:rPr>
        <w:t xml:space="preserve">le seguenti operazioni: </w:t>
      </w:r>
    </w:p>
    <w:p w:rsidR="00150DB9" w:rsidRPr="00150DB9" w:rsidRDefault="00150DB9" w:rsidP="00150DB9"/>
    <w:p w:rsidR="00B30773" w:rsidRDefault="00B30773" w:rsidP="00BE05CB">
      <w:pPr>
        <w:spacing w:line="240" w:lineRule="auto"/>
      </w:pPr>
    </w:p>
    <w:p w:rsidR="00BE05CB" w:rsidRPr="00356C4F" w:rsidRDefault="00B30773" w:rsidP="00BE05CB">
      <w:pPr>
        <w:pStyle w:val="DefaultParagraphFont1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Tracciamento del d</w:t>
      </w:r>
      <w:r w:rsidR="000D04EE">
        <w:rPr>
          <w:rFonts w:ascii="Times New Roman" w:hAnsi="Times New Roman"/>
          <w:sz w:val="24"/>
        </w:rPr>
        <w:t xml:space="preserve">iagramma cronologico della serie </w:t>
      </w:r>
    </w:p>
    <w:p w:rsidR="00B30773" w:rsidRDefault="00F62261" w:rsidP="00BE05CB">
      <w:pPr>
        <w:spacing w:line="240" w:lineRule="auto"/>
      </w:pPr>
      <w:r>
        <w:rPr>
          <w:noProof/>
          <w:lang w:eastAsia="it-IT"/>
        </w:rPr>
        <w:drawing>
          <wp:inline distT="0" distB="0" distL="0" distR="0">
            <wp:extent cx="3409950" cy="21336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DB9" w:rsidRDefault="00150DB9" w:rsidP="00150DB9">
      <w:pPr>
        <w:pStyle w:val="DefaultParagraphFont1"/>
        <w:numPr>
          <w:ilvl w:val="0"/>
          <w:numId w:val="3"/>
        </w:numPr>
        <w:rPr>
          <w:rFonts w:ascii="Times New Roman" w:hAnsi="Times New Roman"/>
          <w:sz w:val="24"/>
        </w:rPr>
      </w:pPr>
      <w:r w:rsidRPr="00150DB9">
        <w:rPr>
          <w:rFonts w:ascii="Times New Roman" w:hAnsi="Times New Roman"/>
          <w:sz w:val="24"/>
        </w:rPr>
        <w:t>Tracciamento del diagramma a punti</w:t>
      </w:r>
    </w:p>
    <w:p w:rsidR="00150DB9" w:rsidRDefault="00150DB9" w:rsidP="00150DB9"/>
    <w:p w:rsidR="00150DB9" w:rsidRPr="00150DB9" w:rsidRDefault="00150DB9" w:rsidP="00150DB9">
      <w:r w:rsidRPr="00150DB9">
        <w:rPr>
          <w:noProof/>
          <w:lang w:eastAsia="it-IT"/>
        </w:rPr>
        <w:drawing>
          <wp:inline distT="0" distB="0" distL="0" distR="0">
            <wp:extent cx="3333750" cy="304800"/>
            <wp:effectExtent l="19050" t="0" r="0" b="0"/>
            <wp:docPr id="5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DB9" w:rsidRPr="00BE05CB" w:rsidRDefault="00150DB9" w:rsidP="00BE05CB">
      <w:pPr>
        <w:spacing w:line="240" w:lineRule="auto"/>
      </w:pPr>
    </w:p>
    <w:p w:rsidR="00150DB9" w:rsidRPr="00150DB9" w:rsidRDefault="00B30773" w:rsidP="00150DB9">
      <w:pPr>
        <w:pStyle w:val="DefaultParagraphFont1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Tracciamento del d</w:t>
      </w:r>
      <w:r w:rsidR="000D04EE">
        <w:rPr>
          <w:rFonts w:ascii="Times New Roman" w:hAnsi="Times New Roman"/>
          <w:sz w:val="24"/>
        </w:rPr>
        <w:t xml:space="preserve">iagramma delle frequenze </w:t>
      </w:r>
      <w:r w:rsidR="00C6697D">
        <w:rPr>
          <w:rFonts w:ascii="Times New Roman" w:hAnsi="Times New Roman"/>
          <w:sz w:val="24"/>
        </w:rPr>
        <w:t>assolute</w:t>
      </w:r>
      <w:r w:rsidR="006722C3">
        <w:rPr>
          <w:rFonts w:ascii="Times New Roman" w:hAnsi="Times New Roman"/>
          <w:sz w:val="24"/>
        </w:rPr>
        <w:t xml:space="preserve"> e relative</w:t>
      </w:r>
      <w:r w:rsidR="000D04EE">
        <w:rPr>
          <w:rFonts w:ascii="Times New Roman" w:hAnsi="Times New Roman"/>
          <w:sz w:val="24"/>
        </w:rPr>
        <w:t xml:space="preserve"> di classe:</w:t>
      </w:r>
    </w:p>
    <w:p w:rsidR="0057790B" w:rsidRPr="0057790B" w:rsidRDefault="00B30773" w:rsidP="0057790B">
      <w:pPr>
        <w:pStyle w:val="DefaultParagraphFont1"/>
        <w:numPr>
          <w:ilvl w:val="1"/>
          <w:numId w:val="3"/>
        </w:numPr>
        <w:rPr>
          <w:sz w:val="22"/>
        </w:rPr>
      </w:pPr>
      <w:r w:rsidRPr="0057790B">
        <w:rPr>
          <w:rFonts w:ascii="Times New Roman" w:hAnsi="Times New Roman"/>
          <w:sz w:val="24"/>
        </w:rPr>
        <w:t>o</w:t>
      </w:r>
      <w:r w:rsidR="000D04EE" w:rsidRPr="0057790B">
        <w:rPr>
          <w:sz w:val="22"/>
        </w:rPr>
        <w:t xml:space="preserve">rdinare in senso crescente i valori di x. </w:t>
      </w:r>
    </w:p>
    <w:p w:rsidR="0057790B" w:rsidRDefault="0057790B" w:rsidP="0057790B">
      <w:pPr>
        <w:pStyle w:val="DefaultParagraphFont1"/>
        <w:numPr>
          <w:ilvl w:val="1"/>
          <w:numId w:val="3"/>
        </w:numPr>
        <w:rPr>
          <w:rFonts w:ascii="Times New Roman" w:hAnsi="Times New Roman"/>
          <w:sz w:val="24"/>
        </w:rPr>
      </w:pPr>
      <w:r w:rsidRPr="0057790B">
        <w:rPr>
          <w:sz w:val="22"/>
        </w:rPr>
        <w:t>d</w:t>
      </w:r>
      <w:r w:rsidR="000D04EE" w:rsidRPr="0057790B">
        <w:rPr>
          <w:sz w:val="22"/>
        </w:rPr>
        <w:t>ividere in k classi di uguale ampiezza  l'intervallo [x</w:t>
      </w:r>
      <w:r w:rsidR="000D04EE" w:rsidRPr="0057790B">
        <w:rPr>
          <w:position w:val="-6"/>
          <w:sz w:val="22"/>
        </w:rPr>
        <w:t xml:space="preserve">min , </w:t>
      </w:r>
      <w:r w:rsidR="000D04EE" w:rsidRPr="0057790B">
        <w:rPr>
          <w:sz w:val="22"/>
        </w:rPr>
        <w:t>x</w:t>
      </w:r>
      <w:proofErr w:type="spellStart"/>
      <w:r w:rsidR="000D04EE" w:rsidRPr="0057790B">
        <w:rPr>
          <w:position w:val="-6"/>
          <w:sz w:val="22"/>
        </w:rPr>
        <w:t>max</w:t>
      </w:r>
      <w:proofErr w:type="spellEnd"/>
      <w:r w:rsidR="000D04EE" w:rsidRPr="0057790B">
        <w:rPr>
          <w:sz w:val="22"/>
        </w:rPr>
        <w:t xml:space="preserve">], con </w:t>
      </w:r>
      <w:r w:rsidRPr="0057790B">
        <w:rPr>
          <w:position w:val="-10"/>
          <w:sz w:val="22"/>
        </w:rPr>
        <w:object w:dxaOrig="22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15.75pt" o:ole="">
            <v:imagedata r:id="rId9" o:title=""/>
          </v:shape>
          <o:OLEObject Type="Embed" ProgID="Equation.3" ShapeID="_x0000_i1025" DrawAspect="Content" ObjectID="_1410781377" r:id="rId10"/>
        </w:object>
      </w:r>
      <w:r w:rsidRPr="0057790B">
        <w:rPr>
          <w:sz w:val="22"/>
        </w:rPr>
        <w:t xml:space="preserve"> e </w:t>
      </w:r>
      <w:r w:rsidR="00B6041A" w:rsidRPr="0057790B">
        <w:rPr>
          <w:sz w:val="22"/>
        </w:rPr>
        <w:t>n</w:t>
      </w:r>
      <w:r w:rsidR="00B30773" w:rsidRPr="0057790B">
        <w:rPr>
          <w:sz w:val="22"/>
        </w:rPr>
        <w:t xml:space="preserve"> = numero dati</w:t>
      </w:r>
      <w:r w:rsidR="000D04EE" w:rsidRPr="0057790B">
        <w:rPr>
          <w:sz w:val="22"/>
        </w:rPr>
        <w:t xml:space="preserve">. </w:t>
      </w:r>
    </w:p>
    <w:p w:rsidR="000D04EE" w:rsidRPr="00B6041A" w:rsidRDefault="0057790B" w:rsidP="0057790B">
      <w:pPr>
        <w:pStyle w:val="DefaultParagraphFont1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sz w:val="22"/>
        </w:rPr>
        <w:t>i</w:t>
      </w:r>
      <w:r w:rsidR="000D04EE" w:rsidRPr="00B6041A">
        <w:rPr>
          <w:sz w:val="22"/>
        </w:rPr>
        <w:t>l diagramma corrisponde al numero di dati ricadenti in ciascuna classe diviso</w:t>
      </w:r>
      <w:r w:rsidR="00595ADB">
        <w:rPr>
          <w:sz w:val="22"/>
        </w:rPr>
        <w:t xml:space="preserve"> (assoluta) o </w:t>
      </w:r>
      <w:r w:rsidR="000D04EE" w:rsidRPr="00B6041A">
        <w:rPr>
          <w:sz w:val="22"/>
        </w:rPr>
        <w:t xml:space="preserve"> </w:t>
      </w:r>
      <w:r w:rsidR="00595ADB" w:rsidRPr="00B6041A">
        <w:rPr>
          <w:sz w:val="22"/>
        </w:rPr>
        <w:t>numero di dati ricadenti in ciascuna classe diviso</w:t>
      </w:r>
      <w:r w:rsidR="00595ADB">
        <w:rPr>
          <w:sz w:val="22"/>
        </w:rPr>
        <w:t xml:space="preserve"> </w:t>
      </w:r>
      <w:r w:rsidR="000D04EE" w:rsidRPr="00B6041A">
        <w:rPr>
          <w:sz w:val="22"/>
        </w:rPr>
        <w:t xml:space="preserve">per </w:t>
      </w:r>
      <w:r w:rsidR="00B6041A" w:rsidRPr="00B6041A">
        <w:rPr>
          <w:sz w:val="22"/>
        </w:rPr>
        <w:t>n</w:t>
      </w:r>
      <w:r w:rsidR="000D04EE" w:rsidRPr="00B6041A">
        <w:rPr>
          <w:sz w:val="22"/>
        </w:rPr>
        <w:t xml:space="preserve"> (</w:t>
      </w:r>
      <w:r w:rsidR="00595ADB">
        <w:rPr>
          <w:sz w:val="22"/>
        </w:rPr>
        <w:t xml:space="preserve">relativa - </w:t>
      </w:r>
      <w:r w:rsidR="000D04EE" w:rsidRPr="00B6041A">
        <w:rPr>
          <w:sz w:val="22"/>
        </w:rPr>
        <w:t xml:space="preserve">stima della densità </w:t>
      </w:r>
      <w:r w:rsidR="00B6041A">
        <w:rPr>
          <w:sz w:val="22"/>
        </w:rPr>
        <w:t>di probabilità</w:t>
      </w:r>
      <w:r w:rsidR="000D04EE" w:rsidRPr="00B6041A">
        <w:rPr>
          <w:sz w:val="22"/>
        </w:rPr>
        <w:t xml:space="preserve"> delle x).</w:t>
      </w:r>
    </w:p>
    <w:p w:rsidR="00B30773" w:rsidRDefault="00B30773" w:rsidP="00BE05CB">
      <w:pPr>
        <w:spacing w:line="240" w:lineRule="auto"/>
      </w:pPr>
    </w:p>
    <w:p w:rsidR="00C6697D" w:rsidRDefault="00150DB9" w:rsidP="00BE05CB">
      <w:pPr>
        <w:spacing w:line="240" w:lineRule="auto"/>
      </w:pPr>
      <w:r w:rsidRPr="00150DB9">
        <w:rPr>
          <w:noProof/>
          <w:lang w:eastAsia="it-IT"/>
        </w:rPr>
        <w:drawing>
          <wp:inline distT="0" distB="0" distL="0" distR="0">
            <wp:extent cx="3143250" cy="1657350"/>
            <wp:effectExtent l="19050" t="19050" r="19050" b="1905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4655" t="-10789" b="-3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657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97D" w:rsidRDefault="00C6697D" w:rsidP="00BE05CB">
      <w:pPr>
        <w:spacing w:line="240" w:lineRule="auto"/>
      </w:pPr>
    </w:p>
    <w:p w:rsidR="00C6697D" w:rsidRDefault="00C6697D" w:rsidP="00BE05CB">
      <w:pPr>
        <w:spacing w:line="240" w:lineRule="auto"/>
      </w:pPr>
    </w:p>
    <w:p w:rsidR="000D04EE" w:rsidRDefault="000D04EE" w:rsidP="00BE05CB">
      <w:pPr>
        <w:pStyle w:val="DefaultParagraphFont1"/>
        <w:numPr>
          <w:ilvl w:val="0"/>
          <w:numId w:val="3"/>
        </w:numPr>
        <w:rPr>
          <w:sz w:val="24"/>
        </w:rPr>
      </w:pPr>
      <w:r>
        <w:rPr>
          <w:sz w:val="24"/>
        </w:rPr>
        <w:t>Calcolo dei valori centrali e dei momenti campionari: media, mediana, scarto quadratico medio, coefficiente di asimmetria (skewness), coefficiente di appiattimento (</w:t>
      </w:r>
      <w:proofErr w:type="spellStart"/>
      <w:r>
        <w:rPr>
          <w:sz w:val="24"/>
        </w:rPr>
        <w:t>Kurtosi</w:t>
      </w:r>
      <w:proofErr w:type="spellEnd"/>
      <w:r>
        <w:rPr>
          <w:sz w:val="24"/>
        </w:rPr>
        <w:t xml:space="preserve">). </w:t>
      </w:r>
    </w:p>
    <w:p w:rsidR="00B30773" w:rsidRPr="00B30773" w:rsidRDefault="00B30773" w:rsidP="00B30773"/>
    <w:p w:rsidR="00B30773" w:rsidRDefault="000D04EE" w:rsidP="00B30773">
      <w:pPr>
        <w:spacing w:line="240" w:lineRule="auto"/>
        <w:ind w:firstLine="360"/>
      </w:pPr>
      <w:r w:rsidRPr="00A40B6D">
        <w:rPr>
          <w:iCs/>
        </w:rPr>
        <w:lastRenderedPageBreak/>
        <w:t>media campionaria:</w:t>
      </w:r>
      <w:r w:rsidR="00B30773" w:rsidRPr="00A40B6D">
        <w:tab/>
      </w:r>
      <w:r w:rsidR="00595ADB">
        <w:t xml:space="preserve">                              </w:t>
      </w:r>
      <w:r w:rsidR="006852A9" w:rsidRPr="00D83BD4">
        <w:rPr>
          <w:position w:val="-30"/>
        </w:rPr>
        <w:object w:dxaOrig="1219" w:dyaOrig="720">
          <v:shape id="_x0000_i1026" type="#_x0000_t75" style="width:60.75pt;height:36pt" o:ole="" fillcolor="window">
            <v:imagedata r:id="rId12" o:title=""/>
          </v:shape>
          <o:OLEObject Type="Embed" ProgID="Equation.3" ShapeID="_x0000_i1026" DrawAspect="Content" ObjectID="_1410781378" r:id="rId13"/>
        </w:object>
      </w:r>
    </w:p>
    <w:p w:rsidR="00B30773" w:rsidRDefault="00B30773" w:rsidP="00BE05CB">
      <w:pPr>
        <w:spacing w:line="240" w:lineRule="auto"/>
      </w:pPr>
    </w:p>
    <w:p w:rsidR="000D04EE" w:rsidRDefault="00B30773" w:rsidP="00B30773">
      <w:pPr>
        <w:spacing w:line="240" w:lineRule="auto"/>
        <w:ind w:firstLine="360"/>
      </w:pPr>
      <w:r w:rsidRPr="00A40B6D">
        <w:t>varianza campionaria:</w:t>
      </w:r>
      <w:r w:rsidR="00595ADB">
        <w:t xml:space="preserve"> </w:t>
      </w:r>
      <w:r w:rsidRPr="00A40B6D">
        <w:tab/>
      </w:r>
      <w:r>
        <w:tab/>
      </w:r>
      <w:r w:rsidR="00595ADB">
        <w:t xml:space="preserve">      </w:t>
      </w:r>
      <w:r>
        <w:tab/>
      </w:r>
      <w:r w:rsidR="006852A9" w:rsidRPr="00D83BD4">
        <w:rPr>
          <w:position w:val="-30"/>
        </w:rPr>
        <w:object w:dxaOrig="1980" w:dyaOrig="720">
          <v:shape id="_x0000_i1027" type="#_x0000_t75" style="width:99pt;height:36pt" o:ole="" fillcolor="window">
            <v:imagedata r:id="rId14" o:title=""/>
          </v:shape>
          <o:OLEObject Type="Embed" ProgID="Equation.3" ShapeID="_x0000_i1027" DrawAspect="Content" ObjectID="_1410781379" r:id="rId15"/>
        </w:object>
      </w:r>
    </w:p>
    <w:p w:rsidR="00B30773" w:rsidRDefault="00B30773" w:rsidP="00BE05CB">
      <w:pPr>
        <w:spacing w:line="240" w:lineRule="auto"/>
      </w:pPr>
    </w:p>
    <w:p w:rsidR="00B30773" w:rsidRDefault="000D04EE" w:rsidP="00B30773">
      <w:pPr>
        <w:spacing w:line="240" w:lineRule="auto"/>
        <w:ind w:firstLine="360"/>
      </w:pPr>
      <w:r w:rsidRPr="00A40B6D">
        <w:rPr>
          <w:iCs/>
        </w:rPr>
        <w:t>coefficiente di asimmetria</w:t>
      </w:r>
      <w:r w:rsidRPr="00A40B6D">
        <w:t xml:space="preserve"> (</w:t>
      </w:r>
      <w:proofErr w:type="spellStart"/>
      <w:r w:rsidRPr="00A40B6D">
        <w:rPr>
          <w:iCs/>
        </w:rPr>
        <w:t>skewness</w:t>
      </w:r>
      <w:proofErr w:type="spellEnd"/>
      <w:r w:rsidR="00B30773" w:rsidRPr="00A40B6D">
        <w:t>):</w:t>
      </w:r>
      <w:r>
        <w:tab/>
      </w:r>
      <w:r w:rsidR="00595ADB">
        <w:t xml:space="preserve">    </w:t>
      </w:r>
      <w:r w:rsidR="006852A9" w:rsidRPr="00D83BD4">
        <w:rPr>
          <w:position w:val="-30"/>
        </w:rPr>
        <w:object w:dxaOrig="1880" w:dyaOrig="1080">
          <v:shape id="_x0000_i1028" type="#_x0000_t75" style="width:93.75pt;height:54pt" o:ole="" fillcolor="window">
            <v:imagedata r:id="rId16" o:title=""/>
          </v:shape>
          <o:OLEObject Type="Embed" ProgID="Equation.3" ShapeID="_x0000_i1028" DrawAspect="Content" ObjectID="_1410781380" r:id="rId17"/>
        </w:object>
      </w:r>
    </w:p>
    <w:p w:rsidR="00B30773" w:rsidRDefault="00B30773" w:rsidP="00BE05CB">
      <w:pPr>
        <w:spacing w:line="240" w:lineRule="auto"/>
      </w:pPr>
    </w:p>
    <w:p w:rsidR="000D04EE" w:rsidRDefault="00B30773" w:rsidP="00B30773">
      <w:pPr>
        <w:spacing w:line="240" w:lineRule="auto"/>
        <w:ind w:firstLine="360"/>
      </w:pPr>
      <w:r w:rsidRPr="00A40B6D">
        <w:rPr>
          <w:iCs/>
        </w:rPr>
        <w:t>coefficiente di appiattimento</w:t>
      </w:r>
      <w:r w:rsidRPr="00A40B6D">
        <w:t xml:space="preserve"> (</w:t>
      </w:r>
      <w:proofErr w:type="spellStart"/>
      <w:r w:rsidRPr="00A40B6D">
        <w:rPr>
          <w:iCs/>
        </w:rPr>
        <w:t>kurtosi</w:t>
      </w:r>
      <w:proofErr w:type="spellEnd"/>
      <w:r w:rsidRPr="00A40B6D">
        <w:t>):</w:t>
      </w:r>
      <w:r w:rsidRPr="00A40B6D">
        <w:tab/>
      </w:r>
      <w:r w:rsidR="00595ADB">
        <w:t xml:space="preserve">     </w:t>
      </w:r>
      <w:r w:rsidR="006852A9" w:rsidRPr="00D83BD4">
        <w:rPr>
          <w:position w:val="-30"/>
        </w:rPr>
        <w:object w:dxaOrig="1920" w:dyaOrig="1080">
          <v:shape id="_x0000_i1029" type="#_x0000_t75" style="width:96pt;height:54pt" o:ole="" fillcolor="window">
            <v:imagedata r:id="rId18" o:title=""/>
          </v:shape>
          <o:OLEObject Type="Embed" ProgID="Equation.3" ShapeID="_x0000_i1029" DrawAspect="Content" ObjectID="_1410781381" r:id="rId19"/>
        </w:object>
      </w:r>
    </w:p>
    <w:p w:rsidR="00697252" w:rsidRDefault="00697252" w:rsidP="00697252">
      <w:pPr>
        <w:spacing w:line="240" w:lineRule="auto"/>
      </w:pPr>
    </w:p>
    <w:p w:rsidR="001712CB" w:rsidRDefault="001712CB" w:rsidP="001712CB">
      <w:pPr>
        <w:pStyle w:val="DefaultParagraphFont1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Tracciamento del diagramma delle frequenze cumulate, facendo corrispondere</w:t>
      </w:r>
      <w:r w:rsidRPr="0057790B">
        <w:rPr>
          <w:rFonts w:ascii="Times New Roman" w:hAnsi="Times New Roman"/>
          <w:sz w:val="24"/>
        </w:rPr>
        <w:t xml:space="preserve"> a</w:t>
      </w:r>
      <w:r>
        <w:rPr>
          <w:rFonts w:ascii="Times New Roman" w:hAnsi="Times New Roman"/>
          <w:sz w:val="24"/>
        </w:rPr>
        <w:t xml:space="preserve">d ogni valore di x </w:t>
      </w:r>
      <w:r w:rsidRPr="0057790B">
        <w:rPr>
          <w:rFonts w:ascii="Times New Roman" w:hAnsi="Times New Roman"/>
          <w:sz w:val="24"/>
        </w:rPr>
        <w:t>la i/N;</w:t>
      </w:r>
      <w:r>
        <w:rPr>
          <w:rFonts w:ascii="Times New Roman" w:hAnsi="Times New Roman"/>
          <w:sz w:val="24"/>
        </w:rPr>
        <w:t xml:space="preserve"> dove</w:t>
      </w:r>
      <w:r w:rsidRPr="0057790B">
        <w:rPr>
          <w:rFonts w:ascii="Times New Roman" w:hAnsi="Times New Roman"/>
          <w:sz w:val="24"/>
        </w:rPr>
        <w:t xml:space="preserve"> i è la posizione di x nella sequenza ordinata delle x.</w:t>
      </w:r>
    </w:p>
    <w:p w:rsidR="00150DB9" w:rsidRPr="00150DB9" w:rsidRDefault="00150DB9" w:rsidP="00150DB9"/>
    <w:p w:rsidR="00150DB9" w:rsidRDefault="00150DB9" w:rsidP="00150DB9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95885</wp:posOffset>
            </wp:positionV>
            <wp:extent cx="4590415" cy="2400300"/>
            <wp:effectExtent l="19050" t="0" r="19685" b="0"/>
            <wp:wrapNone/>
            <wp:docPr id="9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</w:p>
    <w:p w:rsidR="00150DB9" w:rsidRDefault="00150DB9" w:rsidP="00150DB9"/>
    <w:p w:rsidR="00150DB9" w:rsidRDefault="00150DB9" w:rsidP="00150DB9"/>
    <w:p w:rsidR="00150DB9" w:rsidRPr="00150DB9" w:rsidRDefault="00150DB9" w:rsidP="00150DB9"/>
    <w:p w:rsidR="00150DB9" w:rsidRDefault="00150DB9" w:rsidP="00150DB9"/>
    <w:p w:rsidR="00150DB9" w:rsidRDefault="00150DB9" w:rsidP="00150DB9"/>
    <w:p w:rsidR="00150DB9" w:rsidRDefault="00150DB9" w:rsidP="00150DB9"/>
    <w:p w:rsidR="00150DB9" w:rsidRDefault="00150DB9" w:rsidP="00150DB9"/>
    <w:p w:rsidR="00150DB9" w:rsidRDefault="00150DB9" w:rsidP="00150DB9"/>
    <w:p w:rsidR="00150DB9" w:rsidRDefault="00150DB9" w:rsidP="00150DB9"/>
    <w:p w:rsidR="00150DB9" w:rsidRDefault="00150DB9" w:rsidP="00150DB9"/>
    <w:p w:rsidR="00150DB9" w:rsidRPr="00150DB9" w:rsidRDefault="00150DB9" w:rsidP="00150DB9"/>
    <w:p w:rsidR="00697252" w:rsidRDefault="00697252" w:rsidP="00697252">
      <w:pPr>
        <w:spacing w:line="240" w:lineRule="auto"/>
      </w:pPr>
    </w:p>
    <w:p w:rsidR="006D6272" w:rsidRDefault="00150DB9" w:rsidP="006D6272">
      <w:pPr>
        <w:pStyle w:val="DefaultParagraphFont1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Facoltativo: d</w:t>
      </w:r>
      <w:r w:rsidR="00697252" w:rsidRPr="00D83BD4">
        <w:rPr>
          <w:sz w:val="24"/>
          <w:szCs w:val="24"/>
        </w:rPr>
        <w:t>eterminazione dei quartili</w:t>
      </w:r>
      <w:r w:rsidR="00FA22F7">
        <w:rPr>
          <w:sz w:val="24"/>
          <w:szCs w:val="24"/>
        </w:rPr>
        <w:t xml:space="preserve"> e dei </w:t>
      </w:r>
      <w:proofErr w:type="spellStart"/>
      <w:r w:rsidR="00FA22F7">
        <w:rPr>
          <w:sz w:val="24"/>
          <w:szCs w:val="24"/>
        </w:rPr>
        <w:t>whiskers</w:t>
      </w:r>
      <w:proofErr w:type="spellEnd"/>
      <w:r w:rsidR="00697252" w:rsidRPr="00D83BD4">
        <w:rPr>
          <w:sz w:val="24"/>
          <w:szCs w:val="24"/>
        </w:rPr>
        <w:t xml:space="preserve"> e rappresentazione Box-Plot della serie.</w:t>
      </w:r>
    </w:p>
    <w:p w:rsidR="00356C4F" w:rsidRDefault="00356C4F" w:rsidP="00356C4F"/>
    <w:p w:rsidR="00356C4F" w:rsidRDefault="00356C4F" w:rsidP="00356C4F"/>
    <w:p w:rsidR="00150DB9" w:rsidRDefault="00150DB9" w:rsidP="00356C4F"/>
    <w:p w:rsidR="00150DB9" w:rsidRDefault="00150DB9" w:rsidP="00356C4F"/>
    <w:p w:rsidR="00150DB9" w:rsidRDefault="00150DB9" w:rsidP="00356C4F"/>
    <w:p w:rsidR="00150DB9" w:rsidRDefault="00150DB9" w:rsidP="00356C4F"/>
    <w:p w:rsidR="00150DB9" w:rsidRDefault="00150DB9" w:rsidP="00356C4F"/>
    <w:p w:rsidR="00150DB9" w:rsidRDefault="00150DB9" w:rsidP="00356C4F"/>
    <w:p w:rsidR="00150DB9" w:rsidRDefault="00150DB9" w:rsidP="00356C4F"/>
    <w:p w:rsidR="00150DB9" w:rsidRDefault="00150DB9" w:rsidP="00356C4F"/>
    <w:p w:rsidR="0040391F" w:rsidRPr="0040391F" w:rsidRDefault="0040391F" w:rsidP="00356C4F">
      <w:pPr>
        <w:rPr>
          <w:b/>
          <w:sz w:val="22"/>
          <w:szCs w:val="22"/>
        </w:rPr>
      </w:pPr>
      <w:r w:rsidRPr="0040391F">
        <w:rPr>
          <w:b/>
          <w:sz w:val="22"/>
          <w:szCs w:val="22"/>
        </w:rPr>
        <w:lastRenderedPageBreak/>
        <w:t>I serie di dati</w:t>
      </w:r>
      <w:r>
        <w:rPr>
          <w:b/>
          <w:sz w:val="22"/>
          <w:szCs w:val="22"/>
        </w:rPr>
        <w:t>: massimi annui di portata</w:t>
      </w:r>
      <w:r w:rsidR="005C4E8D">
        <w:rPr>
          <w:b/>
          <w:sz w:val="22"/>
          <w:szCs w:val="22"/>
        </w:rPr>
        <w:t xml:space="preserve"> (colmi di piena)</w:t>
      </w:r>
    </w:p>
    <w:p w:rsidR="0040391F" w:rsidRDefault="0040391F" w:rsidP="00356C4F">
      <w:pPr>
        <w:rPr>
          <w:b/>
          <w:sz w:val="28"/>
          <w:szCs w:val="28"/>
        </w:rPr>
      </w:pPr>
    </w:p>
    <w:p w:rsidR="00826B4F" w:rsidRPr="0040391F" w:rsidRDefault="00826B4F" w:rsidP="00356C4F">
      <w:pPr>
        <w:rPr>
          <w:szCs w:val="24"/>
        </w:rPr>
      </w:pPr>
      <w:r w:rsidRPr="0040391F">
        <w:rPr>
          <w:szCs w:val="24"/>
        </w:rPr>
        <w:t xml:space="preserve">Dati </w:t>
      </w:r>
      <w:proofErr w:type="spellStart"/>
      <w:r w:rsidRPr="0040391F">
        <w:rPr>
          <w:szCs w:val="24"/>
        </w:rPr>
        <w:t>Campertogno</w:t>
      </w:r>
      <w:proofErr w:type="spellEnd"/>
      <w:r w:rsidR="0040391F">
        <w:rPr>
          <w:szCs w:val="24"/>
        </w:rPr>
        <w:t xml:space="preserve"> (</w:t>
      </w:r>
      <w:proofErr w:type="spellStart"/>
      <w:r w:rsidR="0040391F">
        <w:rPr>
          <w:szCs w:val="24"/>
        </w:rPr>
        <w:t>VC-Italia</w:t>
      </w:r>
      <w:proofErr w:type="spellEnd"/>
      <w:r w:rsidR="0040391F">
        <w:rPr>
          <w:szCs w:val="24"/>
        </w:rPr>
        <w:t>)</w:t>
      </w:r>
      <w:r w:rsidRPr="0040391F">
        <w:rPr>
          <w:szCs w:val="24"/>
        </w:rPr>
        <w:t xml:space="preserve"> (Anno – portata (m</w:t>
      </w:r>
      <w:r w:rsidRPr="0040391F">
        <w:rPr>
          <w:szCs w:val="24"/>
          <w:vertAlign w:val="superscript"/>
        </w:rPr>
        <w:t>3</w:t>
      </w:r>
      <w:r w:rsidRPr="0040391F">
        <w:rPr>
          <w:szCs w:val="24"/>
        </w:rPr>
        <w:t>/s))</w:t>
      </w:r>
    </w:p>
    <w:p w:rsidR="00826B4F" w:rsidRDefault="00826B4F" w:rsidP="00356C4F"/>
    <w:p w:rsidR="00826B4F" w:rsidRDefault="00826B4F" w:rsidP="00826B4F">
      <w:r>
        <w:t>1926</w:t>
      </w:r>
      <w:r>
        <w:tab/>
        <w:t>288</w:t>
      </w:r>
    </w:p>
    <w:p w:rsidR="00826B4F" w:rsidRDefault="00826B4F" w:rsidP="00826B4F">
      <w:r>
        <w:t>1930</w:t>
      </w:r>
      <w:r>
        <w:tab/>
        <w:t>100</w:t>
      </w:r>
    </w:p>
    <w:p w:rsidR="00826B4F" w:rsidRDefault="00826B4F" w:rsidP="00826B4F">
      <w:r>
        <w:t>1931</w:t>
      </w:r>
      <w:r>
        <w:tab/>
        <w:t>75.5</w:t>
      </w:r>
    </w:p>
    <w:p w:rsidR="00826B4F" w:rsidRDefault="00826B4F" w:rsidP="00826B4F">
      <w:r>
        <w:t>1932</w:t>
      </w:r>
      <w:r>
        <w:tab/>
        <w:t>95.9</w:t>
      </w:r>
    </w:p>
    <w:p w:rsidR="00826B4F" w:rsidRDefault="00826B4F" w:rsidP="00826B4F">
      <w:r>
        <w:t>1933</w:t>
      </w:r>
      <w:r>
        <w:tab/>
        <w:t>86.4</w:t>
      </w:r>
    </w:p>
    <w:p w:rsidR="00826B4F" w:rsidRDefault="00826B4F" w:rsidP="00826B4F">
      <w:r>
        <w:t>1934</w:t>
      </w:r>
      <w:r>
        <w:tab/>
        <w:t>335</w:t>
      </w:r>
    </w:p>
    <w:p w:rsidR="00826B4F" w:rsidRDefault="00826B4F" w:rsidP="00826B4F">
      <w:r>
        <w:t>1935</w:t>
      </w:r>
      <w:r>
        <w:tab/>
        <w:t>237</w:t>
      </w:r>
    </w:p>
    <w:p w:rsidR="00826B4F" w:rsidRDefault="00826B4F" w:rsidP="00826B4F">
      <w:r>
        <w:t>1936</w:t>
      </w:r>
      <w:r>
        <w:tab/>
        <w:t>50</w:t>
      </w:r>
    </w:p>
    <w:p w:rsidR="00826B4F" w:rsidRDefault="00826B4F" w:rsidP="00826B4F">
      <w:r>
        <w:t>1937</w:t>
      </w:r>
      <w:r>
        <w:tab/>
        <w:t>113</w:t>
      </w:r>
    </w:p>
    <w:p w:rsidR="00826B4F" w:rsidRDefault="00826B4F" w:rsidP="00826B4F">
      <w:r>
        <w:t>1938</w:t>
      </w:r>
      <w:r>
        <w:tab/>
        <w:t>80.7</w:t>
      </w:r>
    </w:p>
    <w:p w:rsidR="00826B4F" w:rsidRDefault="00826B4F" w:rsidP="00826B4F">
      <w:r>
        <w:t>1939</w:t>
      </w:r>
      <w:r>
        <w:tab/>
        <w:t>322</w:t>
      </w:r>
    </w:p>
    <w:p w:rsidR="00826B4F" w:rsidRDefault="00826B4F" w:rsidP="00826B4F">
      <w:r>
        <w:t>1940</w:t>
      </w:r>
      <w:r>
        <w:tab/>
        <w:t>75.5</w:t>
      </w:r>
    </w:p>
    <w:p w:rsidR="00826B4F" w:rsidRDefault="00826B4F" w:rsidP="00826B4F">
      <w:r>
        <w:t>1941</w:t>
      </w:r>
      <w:r>
        <w:tab/>
        <w:t>101</w:t>
      </w:r>
    </w:p>
    <w:p w:rsidR="00826B4F" w:rsidRDefault="00826B4F" w:rsidP="00826B4F">
      <w:r>
        <w:t>1942</w:t>
      </w:r>
      <w:r>
        <w:tab/>
        <w:t>157</w:t>
      </w:r>
    </w:p>
    <w:p w:rsidR="00826B4F" w:rsidRDefault="00826B4F" w:rsidP="00826B4F">
      <w:r>
        <w:t>1943</w:t>
      </w:r>
      <w:r>
        <w:tab/>
        <w:t>55</w:t>
      </w:r>
    </w:p>
    <w:p w:rsidR="00826B4F" w:rsidRDefault="00826B4F" w:rsidP="00826B4F">
      <w:r>
        <w:t>1944</w:t>
      </w:r>
      <w:r>
        <w:tab/>
        <w:t>180</w:t>
      </w:r>
    </w:p>
    <w:p w:rsidR="00826B4F" w:rsidRDefault="00826B4F" w:rsidP="00826B4F">
      <w:r>
        <w:t>1945</w:t>
      </w:r>
      <w:r>
        <w:tab/>
        <w:t>160</w:t>
      </w:r>
    </w:p>
    <w:p w:rsidR="00826B4F" w:rsidRDefault="00826B4F" w:rsidP="00826B4F">
      <w:r>
        <w:t>1946</w:t>
      </w:r>
      <w:r>
        <w:tab/>
        <w:t>70</w:t>
      </w:r>
    </w:p>
    <w:p w:rsidR="00826B4F" w:rsidRDefault="00826B4F" w:rsidP="00826B4F">
      <w:r>
        <w:t>1947</w:t>
      </w:r>
      <w:r>
        <w:tab/>
        <w:t>200</w:t>
      </w:r>
    </w:p>
    <w:p w:rsidR="00826B4F" w:rsidRDefault="00826B4F" w:rsidP="00826B4F">
      <w:r>
        <w:t>1948</w:t>
      </w:r>
      <w:r>
        <w:tab/>
        <w:t>700</w:t>
      </w:r>
    </w:p>
    <w:p w:rsidR="00826B4F" w:rsidRDefault="00826B4F" w:rsidP="00826B4F">
      <w:r>
        <w:t>1949</w:t>
      </w:r>
      <w:r>
        <w:tab/>
        <w:t>63.8</w:t>
      </w:r>
    </w:p>
    <w:p w:rsidR="00826B4F" w:rsidRDefault="00826B4F" w:rsidP="00826B4F">
      <w:r>
        <w:t>1950</w:t>
      </w:r>
      <w:r>
        <w:tab/>
        <w:t>72</w:t>
      </w:r>
    </w:p>
    <w:p w:rsidR="00826B4F" w:rsidRDefault="00826B4F" w:rsidP="00826B4F">
      <w:r>
        <w:t>1960</w:t>
      </w:r>
      <w:r>
        <w:tab/>
        <w:t>122.7</w:t>
      </w:r>
    </w:p>
    <w:p w:rsidR="00826B4F" w:rsidRDefault="00826B4F" w:rsidP="00826B4F">
      <w:r>
        <w:t>1961</w:t>
      </w:r>
      <w:r>
        <w:tab/>
        <w:t>61.1</w:t>
      </w:r>
    </w:p>
    <w:p w:rsidR="00826B4F" w:rsidRDefault="00826B4F" w:rsidP="00826B4F">
      <w:r>
        <w:t>1965</w:t>
      </w:r>
      <w:r>
        <w:tab/>
        <w:t>201.8</w:t>
      </w:r>
    </w:p>
    <w:p w:rsidR="00826B4F" w:rsidRDefault="00826B4F" w:rsidP="00826B4F">
      <w:r>
        <w:t>1968</w:t>
      </w:r>
      <w:r>
        <w:tab/>
        <w:t>120</w:t>
      </w:r>
    </w:p>
    <w:p w:rsidR="00826B4F" w:rsidRDefault="00826B4F" w:rsidP="00826B4F">
      <w:r>
        <w:t>2003</w:t>
      </w:r>
      <w:r>
        <w:tab/>
        <w:t>25</w:t>
      </w:r>
    </w:p>
    <w:p w:rsidR="00826B4F" w:rsidRDefault="00826B4F" w:rsidP="00826B4F">
      <w:r>
        <w:t>2004</w:t>
      </w:r>
      <w:r>
        <w:tab/>
        <w:t>198</w:t>
      </w:r>
    </w:p>
    <w:p w:rsidR="00826B4F" w:rsidRDefault="00826B4F" w:rsidP="00826B4F">
      <w:r>
        <w:t>2005</w:t>
      </w:r>
      <w:r>
        <w:tab/>
        <w:t>110</w:t>
      </w:r>
    </w:p>
    <w:p w:rsidR="00826B4F" w:rsidRDefault="00826B4F" w:rsidP="00826B4F">
      <w:r>
        <w:t>2006</w:t>
      </w:r>
      <w:r>
        <w:tab/>
        <w:t>188</w:t>
      </w:r>
    </w:p>
    <w:p w:rsidR="00826B4F" w:rsidRDefault="00826B4F" w:rsidP="00826B4F">
      <w:r>
        <w:t>2007</w:t>
      </w:r>
      <w:r>
        <w:tab/>
        <w:t>110</w:t>
      </w:r>
    </w:p>
    <w:p w:rsidR="00826B4F" w:rsidRDefault="00826B4F" w:rsidP="00826B4F">
      <w:r>
        <w:t>2008</w:t>
      </w:r>
      <w:r>
        <w:tab/>
        <w:t>150</w:t>
      </w:r>
    </w:p>
    <w:p w:rsidR="00826B4F" w:rsidRDefault="00826B4F" w:rsidP="00826B4F">
      <w:r>
        <w:t>2009</w:t>
      </w:r>
      <w:r>
        <w:tab/>
        <w:t>75</w:t>
      </w:r>
    </w:p>
    <w:p w:rsidR="00826B4F" w:rsidRDefault="00826B4F" w:rsidP="00826B4F">
      <w:r>
        <w:t>2010</w:t>
      </w:r>
      <w:r>
        <w:tab/>
        <w:t>95</w:t>
      </w:r>
    </w:p>
    <w:p w:rsidR="0040391F" w:rsidRDefault="0040391F" w:rsidP="00826B4F"/>
    <w:p w:rsidR="0040391F" w:rsidRPr="0040391F" w:rsidRDefault="0040391F" w:rsidP="0040391F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</w:t>
      </w:r>
      <w:r w:rsidRPr="0040391F">
        <w:rPr>
          <w:b/>
          <w:sz w:val="22"/>
          <w:szCs w:val="22"/>
        </w:rPr>
        <w:t>I serie di dati</w:t>
      </w:r>
      <w:r>
        <w:rPr>
          <w:b/>
          <w:sz w:val="22"/>
          <w:szCs w:val="22"/>
        </w:rPr>
        <w:t>: massimi annui di vento</w:t>
      </w:r>
    </w:p>
    <w:p w:rsidR="0040391F" w:rsidRDefault="0040391F" w:rsidP="00826B4F"/>
    <w:p w:rsidR="0040391F" w:rsidRDefault="0040391F" w:rsidP="0040391F">
      <w:pPr>
        <w:rPr>
          <w:szCs w:val="24"/>
        </w:rPr>
      </w:pPr>
      <w:r w:rsidRPr="0040391F">
        <w:rPr>
          <w:szCs w:val="24"/>
        </w:rPr>
        <w:t xml:space="preserve">Dati </w:t>
      </w:r>
      <w:proofErr w:type="spellStart"/>
      <w:r w:rsidRPr="0040391F">
        <w:rPr>
          <w:szCs w:val="24"/>
        </w:rPr>
        <w:t>Schiphol</w:t>
      </w:r>
      <w:proofErr w:type="spellEnd"/>
      <w:r>
        <w:rPr>
          <w:szCs w:val="24"/>
        </w:rPr>
        <w:t xml:space="preserve"> (Olanda)</w:t>
      </w:r>
      <w:r w:rsidRPr="0040391F">
        <w:rPr>
          <w:szCs w:val="24"/>
        </w:rPr>
        <w:t xml:space="preserve"> (Anno –</w:t>
      </w:r>
      <w:r>
        <w:rPr>
          <w:szCs w:val="24"/>
        </w:rPr>
        <w:t xml:space="preserve"> velocità</w:t>
      </w:r>
      <w:r w:rsidRPr="0040391F">
        <w:rPr>
          <w:szCs w:val="24"/>
        </w:rPr>
        <w:t xml:space="preserve"> (m/s))</w:t>
      </w:r>
    </w:p>
    <w:p w:rsidR="0040391F" w:rsidRDefault="0040391F" w:rsidP="0040391F">
      <w:pPr>
        <w:rPr>
          <w:szCs w:val="24"/>
        </w:rPr>
      </w:pPr>
    </w:p>
    <w:p w:rsidR="0040391F" w:rsidRPr="00AA6330" w:rsidRDefault="00212143" w:rsidP="0040391F">
      <w:r w:rsidRPr="00AA6330">
        <w:t>1951</w:t>
      </w:r>
      <w:r w:rsidR="0040391F" w:rsidRPr="00AA6330">
        <w:tab/>
        <w:t>26.6</w:t>
      </w:r>
    </w:p>
    <w:p w:rsidR="0040391F" w:rsidRPr="00AA6330" w:rsidRDefault="0040391F" w:rsidP="0040391F">
      <w:r w:rsidRPr="00AA6330">
        <w:t>1953</w:t>
      </w:r>
      <w:r w:rsidRPr="00AA6330">
        <w:tab/>
        <w:t>25.2</w:t>
      </w:r>
    </w:p>
    <w:p w:rsidR="0040391F" w:rsidRPr="00AA6330" w:rsidRDefault="0040391F" w:rsidP="0040391F">
      <w:r w:rsidRPr="00AA6330">
        <w:t>1954</w:t>
      </w:r>
      <w:r w:rsidRPr="00AA6330">
        <w:tab/>
        <w:t>22.8</w:t>
      </w:r>
    </w:p>
    <w:p w:rsidR="0040391F" w:rsidRPr="00AA6330" w:rsidRDefault="0040391F" w:rsidP="0040391F">
      <w:r w:rsidRPr="00AA6330">
        <w:t>1956</w:t>
      </w:r>
      <w:r w:rsidRPr="00AA6330">
        <w:tab/>
        <w:t>24</w:t>
      </w:r>
    </w:p>
    <w:p w:rsidR="0040391F" w:rsidRPr="00AA6330" w:rsidRDefault="0040391F" w:rsidP="0040391F">
      <w:r w:rsidRPr="00AA6330">
        <w:t>1958</w:t>
      </w:r>
      <w:r w:rsidRPr="00AA6330">
        <w:tab/>
        <w:t>23.7</w:t>
      </w:r>
      <w:r w:rsidRPr="00AA6330">
        <w:br/>
        <w:t>1960</w:t>
      </w:r>
      <w:r w:rsidRPr="00AA6330">
        <w:tab/>
        <w:t>26.3</w:t>
      </w:r>
      <w:r w:rsidRPr="00AA6330">
        <w:br/>
      </w:r>
      <w:r w:rsidR="00212143" w:rsidRPr="00AA6330">
        <w:t>1961</w:t>
      </w:r>
      <w:r w:rsidRPr="00AA6330">
        <w:tab/>
        <w:t>24.7</w:t>
      </w:r>
      <w:r w:rsidRPr="00AA6330">
        <w:br/>
        <w:t>1962</w:t>
      </w:r>
      <w:r w:rsidRPr="00AA6330">
        <w:tab/>
        <w:t>24.4</w:t>
      </w:r>
    </w:p>
    <w:p w:rsidR="0040391F" w:rsidRPr="00AA6330" w:rsidRDefault="0040391F" w:rsidP="0040391F">
      <w:r w:rsidRPr="00AA6330">
        <w:t>1963</w:t>
      </w:r>
      <w:r w:rsidRPr="00AA6330">
        <w:tab/>
        <w:t>22.6</w:t>
      </w:r>
    </w:p>
    <w:p w:rsidR="00212143" w:rsidRPr="00AA6330" w:rsidRDefault="00212143" w:rsidP="0040391F">
      <w:r w:rsidRPr="00AA6330">
        <w:t>1965</w:t>
      </w:r>
      <w:r w:rsidRPr="00AA6330">
        <w:tab/>
        <w:t>22.2</w:t>
      </w:r>
    </w:p>
    <w:p w:rsidR="0040391F" w:rsidRPr="00AA6330" w:rsidRDefault="0040391F" w:rsidP="0040391F">
      <w:r w:rsidRPr="00AA6330">
        <w:t>1967</w:t>
      </w:r>
      <w:r w:rsidRPr="00AA6330">
        <w:tab/>
        <w:t>23</w:t>
      </w:r>
    </w:p>
    <w:p w:rsidR="0040391F" w:rsidRPr="00AA6330" w:rsidRDefault="0040391F" w:rsidP="0040391F">
      <w:r w:rsidRPr="00AA6330">
        <w:t>1972</w:t>
      </w:r>
      <w:r w:rsidRPr="00AA6330">
        <w:tab/>
        <w:t>23.5</w:t>
      </w:r>
      <w:r w:rsidRPr="00AA6330">
        <w:br/>
        <w:t>1973</w:t>
      </w:r>
      <w:r w:rsidRPr="00AA6330">
        <w:tab/>
        <w:t>23.9</w:t>
      </w:r>
    </w:p>
    <w:p w:rsidR="0040391F" w:rsidRPr="00AA6330" w:rsidRDefault="0040391F" w:rsidP="0040391F">
      <w:r w:rsidRPr="00AA6330">
        <w:t>1976</w:t>
      </w:r>
      <w:r w:rsidRPr="00AA6330">
        <w:tab/>
        <w:t>23.5</w:t>
      </w:r>
    </w:p>
    <w:p w:rsidR="0040391F" w:rsidRPr="00AA6330" w:rsidRDefault="0040391F" w:rsidP="0040391F">
      <w:r w:rsidRPr="00AA6330">
        <w:t>1977</w:t>
      </w:r>
      <w:r w:rsidRPr="00AA6330">
        <w:tab/>
        <w:t>23.5</w:t>
      </w:r>
      <w:r w:rsidRPr="00AA6330">
        <w:br/>
        <w:t>1987</w:t>
      </w:r>
      <w:r w:rsidRPr="00AA6330">
        <w:tab/>
        <w:t xml:space="preserve">22.6 </w:t>
      </w:r>
    </w:p>
    <w:p w:rsidR="00212143" w:rsidRPr="00AA6330" w:rsidRDefault="0040391F" w:rsidP="0040391F">
      <w:r w:rsidRPr="00AA6330">
        <w:t>1990</w:t>
      </w:r>
      <w:r w:rsidRPr="00AA6330">
        <w:tab/>
        <w:t>22.1</w:t>
      </w:r>
    </w:p>
    <w:p w:rsidR="0040391F" w:rsidRPr="0040391F" w:rsidRDefault="00212143" w:rsidP="0040391F">
      <w:pPr>
        <w:rPr>
          <w:szCs w:val="24"/>
          <w:lang w:val="en-US"/>
        </w:rPr>
      </w:pPr>
      <w:r w:rsidRPr="00AA6330">
        <w:t>1991</w:t>
      </w:r>
      <w:r w:rsidRPr="00AA6330">
        <w:tab/>
        <w:t>28</w:t>
      </w:r>
      <w:r w:rsidR="0040391F" w:rsidRPr="00AA6330">
        <w:br/>
        <w:t>1993</w:t>
      </w:r>
      <w:r w:rsidR="0040391F" w:rsidRPr="00AA6330">
        <w:tab/>
        <w:t>23.1</w:t>
      </w:r>
      <w:r w:rsidR="0040391F" w:rsidRPr="00AA6330">
        <w:br/>
        <w:t>2002</w:t>
      </w:r>
      <w:r w:rsidR="0040391F" w:rsidRPr="00AA6330">
        <w:tab/>
        <w:t>23.6</w:t>
      </w:r>
      <w:r w:rsidR="0040391F" w:rsidRPr="0040391F">
        <w:rPr>
          <w:rFonts w:ascii="Courier New" w:hAnsi="Courier New" w:cs="Courier New"/>
          <w:sz w:val="20"/>
          <w:lang w:val="en-US"/>
        </w:rPr>
        <w:br/>
      </w:r>
    </w:p>
    <w:p w:rsidR="0040391F" w:rsidRPr="0040391F" w:rsidRDefault="0040391F" w:rsidP="00826B4F">
      <w:pPr>
        <w:rPr>
          <w:lang w:val="en-US"/>
        </w:rPr>
      </w:pPr>
    </w:p>
    <w:sectPr w:rsidR="0040391F" w:rsidRPr="0040391F" w:rsidSect="00BE05CB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7B9" w:rsidRDefault="000077B9">
      <w:r>
        <w:separator/>
      </w:r>
    </w:p>
  </w:endnote>
  <w:endnote w:type="continuationSeparator" w:id="0">
    <w:p w:rsidR="000077B9" w:rsidRDefault="00007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7B9" w:rsidRDefault="000077B9">
      <w:r>
        <w:separator/>
      </w:r>
    </w:p>
  </w:footnote>
  <w:footnote w:type="continuationSeparator" w:id="0">
    <w:p w:rsidR="000077B9" w:rsidRDefault="000077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02A"/>
    <w:multiLevelType w:val="hybridMultilevel"/>
    <w:tmpl w:val="E20EC3C6"/>
    <w:lvl w:ilvl="0" w:tplc="94642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440007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9040EC"/>
    <w:multiLevelType w:val="singleLevel"/>
    <w:tmpl w:val="B6020C06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BC0AEF"/>
    <w:multiLevelType w:val="multilevel"/>
    <w:tmpl w:val="6B483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BDE3604"/>
    <w:multiLevelType w:val="singleLevel"/>
    <w:tmpl w:val="F04C4864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05CB"/>
    <w:rsid w:val="00006A84"/>
    <w:rsid w:val="000077B9"/>
    <w:rsid w:val="0001287E"/>
    <w:rsid w:val="000C2F91"/>
    <w:rsid w:val="000D04EE"/>
    <w:rsid w:val="00150DB9"/>
    <w:rsid w:val="00160FB1"/>
    <w:rsid w:val="001712CB"/>
    <w:rsid w:val="001B2A8E"/>
    <w:rsid w:val="00212143"/>
    <w:rsid w:val="00356C4F"/>
    <w:rsid w:val="00376B91"/>
    <w:rsid w:val="0040391F"/>
    <w:rsid w:val="00486070"/>
    <w:rsid w:val="00572EBA"/>
    <w:rsid w:val="0057790B"/>
    <w:rsid w:val="00595ADB"/>
    <w:rsid w:val="005C4E8D"/>
    <w:rsid w:val="00640501"/>
    <w:rsid w:val="00666243"/>
    <w:rsid w:val="006722C3"/>
    <w:rsid w:val="006852A9"/>
    <w:rsid w:val="00697252"/>
    <w:rsid w:val="006B18D7"/>
    <w:rsid w:val="006C1662"/>
    <w:rsid w:val="006D6272"/>
    <w:rsid w:val="00826B4F"/>
    <w:rsid w:val="008401AF"/>
    <w:rsid w:val="00980D91"/>
    <w:rsid w:val="00A40B6D"/>
    <w:rsid w:val="00A44000"/>
    <w:rsid w:val="00A70EF9"/>
    <w:rsid w:val="00A77197"/>
    <w:rsid w:val="00AA6330"/>
    <w:rsid w:val="00B30773"/>
    <w:rsid w:val="00B440DF"/>
    <w:rsid w:val="00B6041A"/>
    <w:rsid w:val="00BE05CB"/>
    <w:rsid w:val="00C42DBD"/>
    <w:rsid w:val="00C6697D"/>
    <w:rsid w:val="00D83BD4"/>
    <w:rsid w:val="00DB1801"/>
    <w:rsid w:val="00F62261"/>
    <w:rsid w:val="00FA22F7"/>
    <w:rsid w:val="00FD4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sid w:val="00A44000"/>
    <w:pPr>
      <w:spacing w:line="360" w:lineRule="atLeast"/>
    </w:pPr>
    <w:rPr>
      <w:rFonts w:eastAsia="Times New Roman"/>
      <w:sz w:val="24"/>
      <w:lang w:eastAsia="ja-JP"/>
    </w:rPr>
  </w:style>
  <w:style w:type="paragraph" w:styleId="Titolo1">
    <w:name w:val="heading 1"/>
    <w:basedOn w:val="Normale"/>
    <w:next w:val="Normale"/>
    <w:link w:val="Titolo1Carattere"/>
    <w:qFormat/>
    <w:rsid w:val="004039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qFormat/>
    <w:rsid w:val="00A44000"/>
    <w:pPr>
      <w:keepNext/>
      <w:spacing w:line="240" w:lineRule="auto"/>
      <w:outlineLvl w:val="2"/>
    </w:pPr>
    <w:rPr>
      <w:snapToGrid w:val="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ParagraphFont1">
    <w:name w:val="Default Paragraph Font1"/>
    <w:next w:val="Normale"/>
    <w:rsid w:val="00A44000"/>
    <w:rPr>
      <w:rFonts w:ascii="Times" w:eastAsia="Times New Roman" w:hAnsi="Times"/>
      <w:lang w:eastAsia="ja-JP"/>
    </w:rPr>
  </w:style>
  <w:style w:type="paragraph" w:styleId="Rientrocorpodeltesto">
    <w:name w:val="Body Text Indent"/>
    <w:basedOn w:val="Normale"/>
    <w:rsid w:val="00A44000"/>
    <w:pPr>
      <w:spacing w:line="240" w:lineRule="auto"/>
      <w:ind w:firstLine="720"/>
      <w:jc w:val="both"/>
    </w:pPr>
    <w:rPr>
      <w:lang w:eastAsia="it-IT"/>
    </w:rPr>
  </w:style>
  <w:style w:type="paragraph" w:styleId="Corpodeltesto2">
    <w:name w:val="Body Text 2"/>
    <w:basedOn w:val="Normale"/>
    <w:rsid w:val="00A44000"/>
    <w:pPr>
      <w:spacing w:line="240" w:lineRule="auto"/>
      <w:jc w:val="both"/>
    </w:pPr>
    <w:rPr>
      <w:snapToGrid w:val="0"/>
      <w:lang w:eastAsia="en-US"/>
    </w:rPr>
  </w:style>
  <w:style w:type="paragraph" w:styleId="Corpodeltesto3">
    <w:name w:val="Body Text 3"/>
    <w:basedOn w:val="Normale"/>
    <w:rsid w:val="00A44000"/>
    <w:pPr>
      <w:spacing w:line="240" w:lineRule="auto"/>
      <w:jc w:val="both"/>
    </w:pPr>
    <w:rPr>
      <w:b/>
      <w:bCs/>
      <w:snapToGrid w:val="0"/>
      <w:lang w:eastAsia="en-US"/>
    </w:rPr>
  </w:style>
  <w:style w:type="paragraph" w:styleId="Testofumetto">
    <w:name w:val="Balloon Text"/>
    <w:basedOn w:val="Normale"/>
    <w:semiHidden/>
    <w:rsid w:val="00A44000"/>
    <w:rPr>
      <w:rFonts w:ascii="Tahoma" w:hAnsi="Tahoma" w:cs="Tahoma"/>
      <w:sz w:val="16"/>
      <w:szCs w:val="16"/>
    </w:rPr>
  </w:style>
  <w:style w:type="character" w:styleId="Rimandonotaapidipagina">
    <w:name w:val="footnote reference"/>
    <w:semiHidden/>
    <w:rsid w:val="00A44000"/>
    <w:rPr>
      <w:position w:val="6"/>
      <w:sz w:val="16"/>
      <w:szCs w:val="16"/>
    </w:rPr>
  </w:style>
  <w:style w:type="paragraph" w:styleId="Testonotaapidipagina">
    <w:name w:val="footnote text"/>
    <w:basedOn w:val="Intestazione"/>
    <w:semiHidden/>
    <w:rsid w:val="00A44000"/>
    <w:pPr>
      <w:tabs>
        <w:tab w:val="clear" w:pos="4819"/>
        <w:tab w:val="clear" w:pos="9638"/>
        <w:tab w:val="center" w:pos="4252"/>
        <w:tab w:val="right" w:pos="8504"/>
      </w:tabs>
      <w:spacing w:before="60" w:line="240" w:lineRule="auto"/>
      <w:ind w:left="284" w:hanging="284"/>
      <w:jc w:val="both"/>
    </w:pPr>
    <w:rPr>
      <w:rFonts w:ascii="TimesNewRomanPS" w:eastAsia="MS Mincho" w:hAnsi="TimesNewRomanPS" w:cs="TimesNewRomanPS"/>
      <w:sz w:val="20"/>
      <w:lang w:eastAsia="it-IT"/>
    </w:rPr>
  </w:style>
  <w:style w:type="paragraph" w:styleId="Intestazione">
    <w:name w:val="header"/>
    <w:basedOn w:val="Normale"/>
    <w:rsid w:val="00A440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44000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basedOn w:val="Carpredefinitoparagrafo"/>
    <w:link w:val="Titolo1"/>
    <w:rsid w:val="00403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styleId="Collegamentoipertestuale">
    <w:name w:val="Hyperlink"/>
    <w:basedOn w:val="Carpredefinitoparagrafo"/>
    <w:rsid w:val="0040391F"/>
    <w:rPr>
      <w:color w:val="0000FF" w:themeColor="hyperlink"/>
      <w:u w:val="single"/>
    </w:rPr>
  </w:style>
  <w:style w:type="character" w:styleId="MacchinadascrivereHTML">
    <w:name w:val="HTML Typewriter"/>
    <w:basedOn w:val="Carpredefinitoparagrafo"/>
    <w:uiPriority w:val="99"/>
    <w:unhideWhenUsed/>
    <w:rsid w:val="0040391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chart" Target="charts/chart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plotArea>
      <c:layout>
        <c:manualLayout>
          <c:layoutTarget val="inner"/>
          <c:xMode val="edge"/>
          <c:yMode val="edge"/>
          <c:x val="5.5117456700537991E-2"/>
          <c:y val="2.4958963462900486E-2"/>
          <c:w val="0.83958333333333335"/>
          <c:h val="0.68442622950819765"/>
        </c:manualLayout>
      </c:layout>
      <c:scatterChart>
        <c:scatterStyle val="lineMarker"/>
        <c:ser>
          <c:idx val="0"/>
          <c:order val="0"/>
          <c:spPr>
            <a:ln w="12698">
              <a:solidFill>
                <a:srgbClr val="000000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xVal>
            <c:numRef>
              <c:f>ESE_IDR5!$G$4:$G$65</c:f>
              <c:numCache>
                <c:formatCode>General</c:formatCode>
                <c:ptCount val="62"/>
                <c:pt idx="0">
                  <c:v>7.8197000000000001</c:v>
                </c:pt>
                <c:pt idx="1">
                  <c:v>14.9871</c:v>
                </c:pt>
                <c:pt idx="2">
                  <c:v>17.509</c:v>
                </c:pt>
                <c:pt idx="3">
                  <c:v>17.859300000000001</c:v>
                </c:pt>
                <c:pt idx="4">
                  <c:v>18.065499999999961</c:v>
                </c:pt>
                <c:pt idx="5">
                  <c:v>18.488399999999942</c:v>
                </c:pt>
                <c:pt idx="6">
                  <c:v>19.417899999999999</c:v>
                </c:pt>
                <c:pt idx="7">
                  <c:v>22.209599999999963</c:v>
                </c:pt>
                <c:pt idx="8">
                  <c:v>22.508199999999967</c:v>
                </c:pt>
                <c:pt idx="9">
                  <c:v>23.582199999999954</c:v>
                </c:pt>
                <c:pt idx="10">
                  <c:v>24.466799999999942</c:v>
                </c:pt>
                <c:pt idx="11">
                  <c:v>25.691400000000005</c:v>
                </c:pt>
                <c:pt idx="12">
                  <c:v>26.8993</c:v>
                </c:pt>
                <c:pt idx="13">
                  <c:v>27.4038</c:v>
                </c:pt>
                <c:pt idx="14">
                  <c:v>27.4742</c:v>
                </c:pt>
                <c:pt idx="15">
                  <c:v>27.658899999999999</c:v>
                </c:pt>
                <c:pt idx="16">
                  <c:v>29.444099999999967</c:v>
                </c:pt>
                <c:pt idx="17">
                  <c:v>29.466299999999961</c:v>
                </c:pt>
                <c:pt idx="18">
                  <c:v>29.659500000000001</c:v>
                </c:pt>
                <c:pt idx="19">
                  <c:v>30.173900000000028</c:v>
                </c:pt>
                <c:pt idx="20">
                  <c:v>31.558599999999963</c:v>
                </c:pt>
                <c:pt idx="21">
                  <c:v>34.532200000000003</c:v>
                </c:pt>
                <c:pt idx="22">
                  <c:v>34.803100000000001</c:v>
                </c:pt>
                <c:pt idx="23">
                  <c:v>35.023000000000003</c:v>
                </c:pt>
                <c:pt idx="24">
                  <c:v>35.801299999999998</c:v>
                </c:pt>
                <c:pt idx="25">
                  <c:v>36.629000000000012</c:v>
                </c:pt>
                <c:pt idx="26">
                  <c:v>36.868000000000002</c:v>
                </c:pt>
                <c:pt idx="27">
                  <c:v>38.207000000000001</c:v>
                </c:pt>
                <c:pt idx="28">
                  <c:v>40.962600000000002</c:v>
                </c:pt>
                <c:pt idx="29">
                  <c:v>41.0092</c:v>
                </c:pt>
                <c:pt idx="30">
                  <c:v>41.553400000000003</c:v>
                </c:pt>
                <c:pt idx="31">
                  <c:v>42.082100000000011</c:v>
                </c:pt>
                <c:pt idx="32">
                  <c:v>43.560100000000013</c:v>
                </c:pt>
                <c:pt idx="33">
                  <c:v>49.409600000000005</c:v>
                </c:pt>
                <c:pt idx="34">
                  <c:v>50.818200000000004</c:v>
                </c:pt>
                <c:pt idx="35">
                  <c:v>51.318100000000001</c:v>
                </c:pt>
                <c:pt idx="36">
                  <c:v>51.9375</c:v>
                </c:pt>
                <c:pt idx="37">
                  <c:v>55.694200000000002</c:v>
                </c:pt>
                <c:pt idx="38">
                  <c:v>55.743500000000012</c:v>
                </c:pt>
                <c:pt idx="39">
                  <c:v>56.331200000000003</c:v>
                </c:pt>
                <c:pt idx="40">
                  <c:v>56.771800000000006</c:v>
                </c:pt>
                <c:pt idx="41">
                  <c:v>56.903400000000005</c:v>
                </c:pt>
                <c:pt idx="42">
                  <c:v>65.671999999999983</c:v>
                </c:pt>
                <c:pt idx="43">
                  <c:v>66.983099999999993</c:v>
                </c:pt>
                <c:pt idx="44">
                  <c:v>67.374799999999979</c:v>
                </c:pt>
                <c:pt idx="45">
                  <c:v>71.482200000000006</c:v>
                </c:pt>
                <c:pt idx="46">
                  <c:v>72.97829999999999</c:v>
                </c:pt>
                <c:pt idx="47">
                  <c:v>78.729500000000002</c:v>
                </c:pt>
                <c:pt idx="48">
                  <c:v>79.195799999999949</c:v>
                </c:pt>
                <c:pt idx="49">
                  <c:v>80.978799999999978</c:v>
                </c:pt>
                <c:pt idx="50">
                  <c:v>83.402500000000003</c:v>
                </c:pt>
                <c:pt idx="51">
                  <c:v>89.606099999999998</c:v>
                </c:pt>
                <c:pt idx="52">
                  <c:v>93.000600000000006</c:v>
                </c:pt>
                <c:pt idx="53">
                  <c:v>95.735299999999995</c:v>
                </c:pt>
                <c:pt idx="54">
                  <c:v>107.8682</c:v>
                </c:pt>
                <c:pt idx="55">
                  <c:v>112.23760000000011</c:v>
                </c:pt>
                <c:pt idx="56">
                  <c:v>116.2398</c:v>
                </c:pt>
                <c:pt idx="57">
                  <c:v>128.23740000000001</c:v>
                </c:pt>
                <c:pt idx="58">
                  <c:v>136.33369999999999</c:v>
                </c:pt>
                <c:pt idx="59">
                  <c:v>160.43459999999999</c:v>
                </c:pt>
                <c:pt idx="60">
                  <c:v>191.05</c:v>
                </c:pt>
                <c:pt idx="61">
                  <c:v>412.74639999999937</c:v>
                </c:pt>
              </c:numCache>
            </c:numRef>
          </c:xVal>
          <c:yVal>
            <c:numRef>
              <c:f>ESE_IDR5!$I$4:$I$65</c:f>
              <c:numCache>
                <c:formatCode>General</c:formatCode>
                <c:ptCount val="62"/>
                <c:pt idx="0">
                  <c:v>8.0645161290322752E-3</c:v>
                </c:pt>
                <c:pt idx="1">
                  <c:v>2.4193548387096794E-2</c:v>
                </c:pt>
                <c:pt idx="2">
                  <c:v>4.03225806451614E-2</c:v>
                </c:pt>
                <c:pt idx="3">
                  <c:v>5.6451612903225895E-2</c:v>
                </c:pt>
                <c:pt idx="4">
                  <c:v>7.2580645161290328E-2</c:v>
                </c:pt>
                <c:pt idx="5">
                  <c:v>8.8709677419354829E-2</c:v>
                </c:pt>
                <c:pt idx="6">
                  <c:v>0.10483870967741947</c:v>
                </c:pt>
                <c:pt idx="7">
                  <c:v>0.1209677419354841</c:v>
                </c:pt>
                <c:pt idx="8">
                  <c:v>0.13709677419354838</c:v>
                </c:pt>
                <c:pt idx="9">
                  <c:v>0.15322580645161291</c:v>
                </c:pt>
                <c:pt idx="10">
                  <c:v>0.16935483870967738</c:v>
                </c:pt>
                <c:pt idx="11">
                  <c:v>0.18548387096774194</c:v>
                </c:pt>
                <c:pt idx="12">
                  <c:v>0.20161290322580638</c:v>
                </c:pt>
                <c:pt idx="13">
                  <c:v>0.21774193548387141</c:v>
                </c:pt>
                <c:pt idx="14">
                  <c:v>0.23387096774193547</c:v>
                </c:pt>
                <c:pt idx="15">
                  <c:v>0.25</c:v>
                </c:pt>
                <c:pt idx="16">
                  <c:v>0.2661290322580645</c:v>
                </c:pt>
                <c:pt idx="17">
                  <c:v>0.28225806451612873</c:v>
                </c:pt>
                <c:pt idx="18">
                  <c:v>0.29838709677419406</c:v>
                </c:pt>
                <c:pt idx="19">
                  <c:v>0.31451612903225901</c:v>
                </c:pt>
                <c:pt idx="20">
                  <c:v>0.33064516129032306</c:v>
                </c:pt>
                <c:pt idx="21">
                  <c:v>0.34677419354838734</c:v>
                </c:pt>
                <c:pt idx="22">
                  <c:v>0.36290322580645212</c:v>
                </c:pt>
                <c:pt idx="23">
                  <c:v>0.37903225806451618</c:v>
                </c:pt>
                <c:pt idx="24">
                  <c:v>0.39516129032258124</c:v>
                </c:pt>
                <c:pt idx="25">
                  <c:v>0.41129032258064518</c:v>
                </c:pt>
                <c:pt idx="26">
                  <c:v>0.4274193548387098</c:v>
                </c:pt>
                <c:pt idx="27">
                  <c:v>0.44354838709677441</c:v>
                </c:pt>
                <c:pt idx="28">
                  <c:v>0.45967741935483925</c:v>
                </c:pt>
                <c:pt idx="29">
                  <c:v>0.47580645161290386</c:v>
                </c:pt>
                <c:pt idx="30">
                  <c:v>0.49193548387096842</c:v>
                </c:pt>
                <c:pt idx="31">
                  <c:v>0.50806451612903225</c:v>
                </c:pt>
                <c:pt idx="32">
                  <c:v>0.52419354838709653</c:v>
                </c:pt>
                <c:pt idx="33">
                  <c:v>0.54032258064516059</c:v>
                </c:pt>
                <c:pt idx="34">
                  <c:v>0.55645161290322664</c:v>
                </c:pt>
                <c:pt idx="35">
                  <c:v>0.57258064516129037</c:v>
                </c:pt>
                <c:pt idx="36">
                  <c:v>0.58870967741935565</c:v>
                </c:pt>
                <c:pt idx="37">
                  <c:v>0.60483870967741971</c:v>
                </c:pt>
                <c:pt idx="38">
                  <c:v>0.62096774193548387</c:v>
                </c:pt>
                <c:pt idx="39">
                  <c:v>0.63709677419354949</c:v>
                </c:pt>
                <c:pt idx="40">
                  <c:v>0.65322580645161465</c:v>
                </c:pt>
                <c:pt idx="41">
                  <c:v>0.6693548387096786</c:v>
                </c:pt>
                <c:pt idx="42">
                  <c:v>0.68548387096774122</c:v>
                </c:pt>
                <c:pt idx="43">
                  <c:v>0.70161290322580661</c:v>
                </c:pt>
                <c:pt idx="44">
                  <c:v>0.71774193548387366</c:v>
                </c:pt>
                <c:pt idx="45">
                  <c:v>0.7338709677419355</c:v>
                </c:pt>
                <c:pt idx="46">
                  <c:v>0.750000000000001</c:v>
                </c:pt>
                <c:pt idx="47">
                  <c:v>0.76612903225806683</c:v>
                </c:pt>
                <c:pt idx="48">
                  <c:v>0.782258064516129</c:v>
                </c:pt>
                <c:pt idx="49">
                  <c:v>0.79838709677419362</c:v>
                </c:pt>
                <c:pt idx="50">
                  <c:v>0.81451612903225545</c:v>
                </c:pt>
                <c:pt idx="51">
                  <c:v>0.83064516129032262</c:v>
                </c:pt>
                <c:pt idx="52">
                  <c:v>0.84677419354838912</c:v>
                </c:pt>
                <c:pt idx="53">
                  <c:v>0.86290322580645151</c:v>
                </c:pt>
                <c:pt idx="54">
                  <c:v>0.87903225806451712</c:v>
                </c:pt>
                <c:pt idx="55">
                  <c:v>0.89516129032258085</c:v>
                </c:pt>
                <c:pt idx="56">
                  <c:v>0.91129032258064513</c:v>
                </c:pt>
                <c:pt idx="57">
                  <c:v>0.92741935483870952</c:v>
                </c:pt>
                <c:pt idx="58">
                  <c:v>0.94354838709677424</c:v>
                </c:pt>
                <c:pt idx="59">
                  <c:v>0.9596774193548403</c:v>
                </c:pt>
                <c:pt idx="60">
                  <c:v>0.97580645161290303</c:v>
                </c:pt>
                <c:pt idx="61">
                  <c:v>0.99193548387096675</c:v>
                </c:pt>
              </c:numCache>
            </c:numRef>
          </c:yVal>
        </c:ser>
        <c:axId val="104542592"/>
        <c:axId val="104544128"/>
      </c:scatterChart>
      <c:valAx>
        <c:axId val="104542592"/>
        <c:scaling>
          <c:orientation val="minMax"/>
        </c:scaling>
        <c:axPos val="b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it-IT"/>
                  <a:t>X(mm)</a:t>
                </a:r>
              </a:p>
            </c:rich>
          </c:tx>
          <c:layout>
            <c:manualLayout>
              <c:xMode val="edge"/>
              <c:yMode val="edge"/>
              <c:x val="0.49375000000000002"/>
              <c:y val="0.86885245901639363"/>
            </c:manualLayout>
          </c:layout>
          <c:spPr>
            <a:noFill/>
            <a:ln w="25396">
              <a:noFill/>
            </a:ln>
          </c:spPr>
        </c:title>
        <c:numFmt formatCode="General" sourceLinked="1"/>
        <c:maj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it-IT"/>
          </a:p>
        </c:txPr>
        <c:crossAx val="104544128"/>
        <c:crosses val="autoZero"/>
        <c:crossBetween val="midCat"/>
      </c:valAx>
      <c:valAx>
        <c:axId val="10454412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it-IT"/>
                  <a:t>frequenza cumulata</a:t>
                </a:r>
              </a:p>
            </c:rich>
          </c:tx>
          <c:layout>
            <c:manualLayout>
              <c:xMode val="edge"/>
              <c:yMode val="edge"/>
              <c:x val="2.0833333333333395E-2"/>
              <c:y val="0.18442622950819701"/>
            </c:manualLayout>
          </c:layout>
          <c:spPr>
            <a:noFill/>
            <a:ln w="25396">
              <a:noFill/>
            </a:ln>
          </c:spPr>
        </c:title>
        <c:numFmt formatCode="General" sourceLinked="1"/>
        <c:maj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it-IT"/>
          </a:p>
        </c:txPr>
        <c:crossAx val="104542592"/>
        <c:crosses val="autoZero"/>
        <c:crossBetween val="midCat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it-IT"/>
    </a:p>
  </c:txPr>
  <c:externalData r:id="rId1"/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2985</TotalTime>
  <Pages>4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ESERCITAZIONE 1</vt:lpstr>
    </vt:vector>
  </TitlesOfParts>
  <Company>DITIC - Politecnico Torino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ESERCITAZIONE 1</dc:title>
  <dc:creator>Pierluigi Claps</dc:creator>
  <cp:lastModifiedBy>Anna</cp:lastModifiedBy>
  <cp:revision>9</cp:revision>
  <cp:lastPrinted>2006-03-27T13:55:00Z</cp:lastPrinted>
  <dcterms:created xsi:type="dcterms:W3CDTF">2011-12-04T10:48:00Z</dcterms:created>
  <dcterms:modified xsi:type="dcterms:W3CDTF">2012-10-03T12:56:00Z</dcterms:modified>
</cp:coreProperties>
</file>